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2896" w14:textId="5C29BD49" w:rsidR="00C028AD" w:rsidRPr="002D33C7" w:rsidRDefault="00000BB8" w:rsidP="002D33C7">
      <w:pPr>
        <w:pStyle w:val="Tijeloteksta"/>
        <w:spacing w:line="276" w:lineRule="auto"/>
        <w:rPr>
          <w:rFonts w:ascii="Arial" w:hAnsi="Arial" w:cs="Arial"/>
          <w:sz w:val="22"/>
          <w:szCs w:val="22"/>
          <w:lang w:val="de-DE" w:eastAsia="en-US"/>
        </w:rPr>
      </w:pPr>
      <w:bookmarkStart w:id="0" w:name="_Hlk93647179"/>
      <w:r w:rsidRPr="002D33C7">
        <w:rPr>
          <w:rFonts w:ascii="Arial" w:hAnsi="Arial" w:cs="Arial"/>
          <w:sz w:val="22"/>
          <w:szCs w:val="22"/>
          <w:lang w:val="de-DE" w:eastAsia="en-US"/>
        </w:rPr>
        <w:t>Na temelju članka 10. stavka 3., a u vezi s člankom 5. stavak 2. Zakon</w:t>
      </w:r>
      <w:r w:rsidR="00B917C4" w:rsidRPr="002D33C7">
        <w:rPr>
          <w:rFonts w:ascii="Arial" w:hAnsi="Arial" w:cs="Arial"/>
          <w:sz w:val="22"/>
          <w:szCs w:val="22"/>
          <w:lang w:val="de-DE" w:eastAsia="en-US"/>
        </w:rPr>
        <w:t>a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o financiranju političkih aktivnosti, izborne promidžbe i referenduma (“Narodne novine” broj 29/19, 98/19) te članka 34. Statuta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(“Službeni vjesnik Brodsko-posavske županije” broj 10/09, 4/13, 3/18, 7/18 i 14/21), Općinsko vijeće </w:t>
      </w:r>
      <w:r w:rsidR="00645CF5">
        <w:rPr>
          <w:rFonts w:ascii="Arial" w:hAnsi="Arial" w:cs="Arial"/>
          <w:sz w:val="22"/>
          <w:szCs w:val="22"/>
          <w:lang w:val="de-DE" w:eastAsia="en-US"/>
        </w:rPr>
        <w:t>O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pćine Okučani </w:t>
      </w:r>
      <w:r w:rsidRPr="002D33C7">
        <w:rPr>
          <w:rFonts w:ascii="Arial" w:hAnsi="Arial" w:cs="Arial"/>
          <w:sz w:val="22"/>
          <w:szCs w:val="22"/>
        </w:rPr>
        <w:t xml:space="preserve">na svojoj </w:t>
      </w:r>
      <w:r w:rsidR="000F6EF9" w:rsidRPr="002D33C7">
        <w:rPr>
          <w:rFonts w:ascii="Arial" w:hAnsi="Arial" w:cs="Arial"/>
          <w:sz w:val="22"/>
          <w:szCs w:val="22"/>
        </w:rPr>
        <w:t>6</w:t>
      </w:r>
      <w:r w:rsidRPr="002D33C7">
        <w:rPr>
          <w:rFonts w:ascii="Arial" w:hAnsi="Arial" w:cs="Arial"/>
          <w:sz w:val="22"/>
          <w:szCs w:val="22"/>
        </w:rPr>
        <w:t xml:space="preserve">. sjednici održanoj dana </w:t>
      </w:r>
      <w:r w:rsidR="000F6EF9" w:rsidRPr="002D33C7">
        <w:rPr>
          <w:rFonts w:ascii="Arial" w:hAnsi="Arial" w:cs="Arial"/>
          <w:sz w:val="22"/>
          <w:szCs w:val="22"/>
        </w:rPr>
        <w:t>28</w:t>
      </w:r>
      <w:r w:rsidRPr="002D33C7">
        <w:rPr>
          <w:rFonts w:ascii="Arial" w:hAnsi="Arial" w:cs="Arial"/>
          <w:sz w:val="22"/>
          <w:szCs w:val="22"/>
        </w:rPr>
        <w:t xml:space="preserve">. </w:t>
      </w:r>
      <w:r w:rsidR="000E6DF2" w:rsidRPr="002D33C7">
        <w:rPr>
          <w:rFonts w:ascii="Arial" w:hAnsi="Arial" w:cs="Arial"/>
          <w:sz w:val="22"/>
          <w:szCs w:val="22"/>
        </w:rPr>
        <w:t>ožujka</w:t>
      </w:r>
      <w:r w:rsidRPr="002D33C7">
        <w:rPr>
          <w:rFonts w:ascii="Arial" w:hAnsi="Arial" w:cs="Arial"/>
          <w:sz w:val="22"/>
          <w:szCs w:val="22"/>
        </w:rPr>
        <w:t xml:space="preserve"> 2022.</w:t>
      </w:r>
      <w:r w:rsidRPr="002D33C7">
        <w:rPr>
          <w:rFonts w:ascii="Arial" w:hAnsi="Arial" w:cs="Arial"/>
          <w:sz w:val="22"/>
          <w:szCs w:val="22"/>
          <w:lang w:val="de-DE" w:eastAsia="en-US"/>
        </w:rPr>
        <w:t xml:space="preserve"> donosi</w:t>
      </w:r>
    </w:p>
    <w:p w14:paraId="0BAFA79D" w14:textId="7A14705C" w:rsidR="00000BB8" w:rsidRPr="002D33C7" w:rsidRDefault="00000BB8" w:rsidP="002D33C7">
      <w:pPr>
        <w:pStyle w:val="Standard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ODLUKU</w:t>
      </w:r>
    </w:p>
    <w:p w14:paraId="6CBDE2D0" w14:textId="0095F567" w:rsidR="00000BB8" w:rsidRPr="002D33C7" w:rsidRDefault="00000BB8" w:rsidP="002D33C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 raspoređivanju sredstava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 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iz Proračuna </w:t>
      </w:r>
      <w:r w:rsidR="00645CF5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</w:t>
      </w:r>
      <w:r w:rsidR="00C63AB5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k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učani za 2022. godinu za redovito financiranje političkih stranaka zastupljenih u Općinskom vijeću </w:t>
      </w:r>
      <w:r w:rsidR="0038280E"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o</w:t>
      </w:r>
      <w:r w:rsidRPr="002D33C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pćine Okučani</w:t>
      </w:r>
    </w:p>
    <w:p w14:paraId="4BB328EB" w14:textId="77777777" w:rsidR="00000BB8" w:rsidRPr="002D33C7" w:rsidRDefault="00000BB8" w:rsidP="002D33C7">
      <w:pPr>
        <w:pStyle w:val="Standard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4631917F" w14:textId="36032FC9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Članak 1.</w:t>
      </w:r>
    </w:p>
    <w:p w14:paraId="743E8B37" w14:textId="1CEC12AF" w:rsidR="00000BB8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</w:rPr>
        <w:t xml:space="preserve">Ovom odlukom raspoređuju se 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sredstva za redovito godišnje financiranje političkih stranaka u Općinskom vijeću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(dalje u tekstu: Općinsko vijeće)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8F406E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 xml:space="preserve"> za 2022. </w:t>
      </w:r>
      <w:r w:rsidR="00170047" w:rsidRPr="002D33C7">
        <w:rPr>
          <w:rFonts w:ascii="Arial" w:hAnsi="Arial" w:cs="Arial"/>
          <w:sz w:val="22"/>
          <w:szCs w:val="22"/>
          <w:lang w:val="de-DE" w:eastAsia="hr-HR"/>
        </w:rPr>
        <w:t>g</w:t>
      </w:r>
      <w:r w:rsidR="00000BB8" w:rsidRPr="002D33C7">
        <w:rPr>
          <w:rFonts w:ascii="Arial" w:hAnsi="Arial" w:cs="Arial"/>
          <w:sz w:val="22"/>
          <w:szCs w:val="22"/>
          <w:lang w:val="de-DE" w:eastAsia="hr-HR"/>
        </w:rPr>
        <w:t>odinu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BC2D38C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1FEA3B64" w14:textId="334D0AE3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C37E1B9" w14:textId="308E4B26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Pravo na redovito godišnje financiranje iz Proračuna </w:t>
      </w:r>
      <w:r w:rsidR="00645CF5">
        <w:rPr>
          <w:rFonts w:ascii="Arial" w:hAnsi="Arial" w:cs="Arial"/>
          <w:sz w:val="22"/>
          <w:szCs w:val="22"/>
          <w:lang w:val="de-DE" w:eastAsia="hr-HR"/>
        </w:rPr>
        <w:t>O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pćine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Okučani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za 2022. godinu imaju političke stranke koje imaju najmanje jednog člana u Općinskom vijeć</w:t>
      </w:r>
      <w:r w:rsidR="00C63AB5" w:rsidRPr="002D33C7">
        <w:rPr>
          <w:rFonts w:ascii="Arial" w:hAnsi="Arial" w:cs="Arial"/>
          <w:sz w:val="22"/>
          <w:szCs w:val="22"/>
          <w:lang w:val="de-DE" w:eastAsia="hr-HR"/>
        </w:rPr>
        <w:t>u.</w:t>
      </w:r>
    </w:p>
    <w:p w14:paraId="704519DA" w14:textId="440079EB" w:rsidR="007E1737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</w:p>
    <w:p w14:paraId="76DB5237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121E9156" w14:textId="2DA76A47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3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050D4134" w14:textId="71A18E0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za financiranje političkih stranaka raspoređuju se na način da se utvrdi jednak iznos sredstava za svakog člana u Općinskom vijeću te da pojedinoj političkoj stran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 xml:space="preserve">ci </w:t>
      </w:r>
      <w:r w:rsidRPr="002D33C7">
        <w:rPr>
          <w:rFonts w:ascii="Arial" w:hAnsi="Arial" w:cs="Arial"/>
          <w:sz w:val="22"/>
          <w:szCs w:val="22"/>
          <w:lang w:val="de-DE" w:eastAsia="hr-HR"/>
        </w:rPr>
        <w:t>pripadaju sredstva razmjerno broju njihovih članova u trenutku konstituiranja Općinskog vijeća.</w:t>
      </w:r>
    </w:p>
    <w:p w14:paraId="688B2195" w14:textId="77777777" w:rsidR="00000BB8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</w:p>
    <w:p w14:paraId="3DC40D7A" w14:textId="0AA4E808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2037C49B" w14:textId="4F2985A2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utvrđuju se sredstva u iznosu od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.000,00 kuna godišnje. </w:t>
      </w:r>
    </w:p>
    <w:p w14:paraId="167E3545" w14:textId="115C7E41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Za svakog člana Općinskog vijeća podzastupljenog spola, političkim strankama pripada i pravo na naknadu u visini od 10% iznosa predviđenog po svakom vijećniku odnosno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2</w:t>
      </w:r>
      <w:r w:rsidRPr="002D33C7">
        <w:rPr>
          <w:rFonts w:ascii="Arial" w:hAnsi="Arial" w:cs="Arial"/>
          <w:sz w:val="22"/>
          <w:szCs w:val="22"/>
          <w:lang w:val="de-DE" w:eastAsia="hr-HR"/>
        </w:rPr>
        <w:t>00,00 kuna.</w:t>
      </w:r>
    </w:p>
    <w:p w14:paraId="24644088" w14:textId="600D8952" w:rsidR="00F23B17" w:rsidRPr="002D33C7" w:rsidRDefault="00F23B1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Podzastupljenost spola u smislu stavka 2. ovoga članka postoji ako je zastupljenost jednog spola u Općinskom vijeću niža od 40%.</w:t>
      </w:r>
    </w:p>
    <w:p w14:paraId="027FD662" w14:textId="77777777" w:rsidR="00222342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val="de-DE" w:eastAsia="hr-HR"/>
        </w:rPr>
      </w:pPr>
    </w:p>
    <w:p w14:paraId="05CCD10C" w14:textId="73664442" w:rsidR="00222342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Članak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5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</w:t>
      </w:r>
    </w:p>
    <w:p w14:paraId="3F490443" w14:textId="12246F35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  <w:lang w:val="de-DE" w:eastAsia="hr-HR"/>
        </w:rPr>
      </w:pPr>
      <w:r w:rsidRPr="002D33C7">
        <w:rPr>
          <w:rFonts w:ascii="Arial" w:hAnsi="Arial" w:cs="Arial"/>
          <w:sz w:val="22"/>
          <w:szCs w:val="22"/>
          <w:lang w:val="de-DE" w:eastAsia="hr-HR"/>
        </w:rPr>
        <w:t>Sredstva iz člank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a</w:t>
      </w:r>
      <w:r w:rsidRPr="002D33C7">
        <w:rPr>
          <w:rFonts w:ascii="Arial" w:hAnsi="Arial" w:cs="Arial"/>
          <w:sz w:val="22"/>
          <w:szCs w:val="22"/>
          <w:lang w:val="de-DE" w:eastAsia="hr-HR"/>
        </w:rPr>
        <w:t xml:space="preserve"> </w:t>
      </w:r>
      <w:r w:rsidR="007965D0" w:rsidRPr="002D33C7">
        <w:rPr>
          <w:rFonts w:ascii="Arial" w:hAnsi="Arial" w:cs="Arial"/>
          <w:sz w:val="22"/>
          <w:szCs w:val="22"/>
          <w:lang w:val="de-DE" w:eastAsia="hr-HR"/>
        </w:rPr>
        <w:t>4</w:t>
      </w:r>
      <w:r w:rsidRPr="002D33C7">
        <w:rPr>
          <w:rFonts w:ascii="Arial" w:hAnsi="Arial" w:cs="Arial"/>
          <w:sz w:val="22"/>
          <w:szCs w:val="22"/>
          <w:lang w:val="de-DE" w:eastAsia="hr-HR"/>
        </w:rPr>
        <w:t>. ove Odluke raspoređuju se kako slijedi:</w:t>
      </w:r>
    </w:p>
    <w:p w14:paraId="1ACAFBDA" w14:textId="77777777" w:rsidR="007965D0" w:rsidRPr="002D33C7" w:rsidRDefault="007965D0" w:rsidP="002D33C7">
      <w:pPr>
        <w:spacing w:line="276" w:lineRule="auto"/>
        <w:ind w:firstLine="708"/>
        <w:rPr>
          <w:rFonts w:ascii="Arial" w:hAnsi="Arial" w:cs="Arial"/>
          <w:sz w:val="22"/>
          <w:szCs w:val="22"/>
          <w:lang w:val="de-DE" w:eastAsia="hr-HR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63"/>
        <w:gridCol w:w="1040"/>
        <w:gridCol w:w="992"/>
        <w:gridCol w:w="1800"/>
        <w:gridCol w:w="1886"/>
      </w:tblGrid>
      <w:tr w:rsidR="00FE4E49" w:rsidRPr="002D33C7" w14:paraId="3BDB4FD9" w14:textId="77777777" w:rsidTr="00FE4E49">
        <w:trPr>
          <w:trHeight w:val="7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13F" w14:textId="16A77AE0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R. br.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95BC" w14:textId="7777777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de-DE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de-DE" w:eastAsia="hr-HR"/>
              </w:rPr>
              <w:t>Naziv političke stranke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435" w14:textId="1332FD45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eastAsia="hr-HR"/>
              </w:rPr>
              <w:t>Ukupan broj članova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948" w14:textId="3221B247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F7" w14:textId="52915D7A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Broj članova podzastupljenog spola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7BCD" w14:textId="753C67B4" w:rsidR="00FE4E49" w:rsidRPr="002D33C7" w:rsidRDefault="00FE4E49" w:rsidP="002D33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GB" w:eastAsia="hr-HR"/>
              </w:rPr>
            </w:pPr>
            <w:r w:rsidRPr="002D33C7">
              <w:rPr>
                <w:rFonts w:ascii="Arial" w:hAnsi="Arial" w:cs="Arial"/>
                <w:sz w:val="22"/>
                <w:szCs w:val="22"/>
                <w:lang w:val="en-GB" w:eastAsia="hr-HR"/>
              </w:rPr>
              <w:t>Ukupno raspoređena sredstva za 2022. god.</w:t>
            </w:r>
          </w:p>
        </w:tc>
      </w:tr>
      <w:tr w:rsidR="00FE4E49" w:rsidRPr="002D33C7" w14:paraId="1D970706" w14:textId="77777777" w:rsidTr="00B0773B">
        <w:trPr>
          <w:trHeight w:val="4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12A5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237A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Hrvatska demokratska zajednica - HDZ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C97F" w14:textId="787AACF5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699" w14:textId="43AD80C1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B51C" w14:textId="6AC796B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DFEA" w14:textId="61B2D405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20.800,00</w:t>
            </w:r>
          </w:p>
        </w:tc>
      </w:tr>
      <w:tr w:rsidR="00FE4E49" w:rsidRPr="002D33C7" w14:paraId="39C9C656" w14:textId="77777777" w:rsidTr="00B0773B">
        <w:trPr>
          <w:trHeight w:val="4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40D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7C83" w14:textId="519EBC42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Socijaldemokratska partija - SDP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ACF7" w14:textId="57A74BF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77D7" w14:textId="72313C82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D58F" w14:textId="5BC0EC14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5376" w14:textId="5F3CBF39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4.200,00</w:t>
            </w:r>
          </w:p>
        </w:tc>
      </w:tr>
      <w:tr w:rsidR="00FE4E49" w:rsidRPr="002D33C7" w14:paraId="66CBEF91" w14:textId="77777777" w:rsidTr="00B0773B">
        <w:trPr>
          <w:trHeight w:val="4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9D5F" w14:textId="7777777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0DF7" w14:textId="6974ADAA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Samostalna demokratska Srpska stranka -SDSS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AF5F" w14:textId="05EA3E5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A5E8" w14:textId="2105516B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F59" w14:textId="132DA8BD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7951" w14:textId="418D9F59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2.000,00</w:t>
            </w:r>
          </w:p>
        </w:tc>
      </w:tr>
      <w:tr w:rsidR="00FE4E49" w:rsidRPr="002D33C7" w14:paraId="0DEBC554" w14:textId="77777777" w:rsidTr="00B0773B">
        <w:trPr>
          <w:trHeight w:val="519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7108" w14:textId="3333371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1434" w14:textId="2B485927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3C7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CFA2" w14:textId="64114C7C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DE12" w14:textId="0D8D7F3B" w:rsidR="00FE4E49" w:rsidRPr="002D33C7" w:rsidRDefault="00B0773B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3C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2AED" w14:textId="7DB91740" w:rsidR="00FE4E49" w:rsidRPr="002D33C7" w:rsidRDefault="00FE4E49" w:rsidP="002D33C7">
            <w:pPr>
              <w:pStyle w:val="Bezproreda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33C7">
              <w:rPr>
                <w:rFonts w:ascii="Arial" w:hAnsi="Arial" w:cs="Arial"/>
                <w:b/>
                <w:sz w:val="22"/>
                <w:szCs w:val="22"/>
              </w:rPr>
              <w:t>27.000,00</w:t>
            </w:r>
          </w:p>
        </w:tc>
      </w:tr>
    </w:tbl>
    <w:p w14:paraId="22DB11A9" w14:textId="77777777" w:rsidR="002D33C7" w:rsidRDefault="002D33C7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6FDBDAE6" w14:textId="77777777" w:rsidR="009A5A48" w:rsidRDefault="009A5A4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4DA2CBAE" w14:textId="77777777" w:rsidR="009A5A48" w:rsidRDefault="009A5A4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</w:p>
    <w:p w14:paraId="4EDF32EB" w14:textId="606995C0" w:rsidR="00F23B17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proofErr w:type="spellStart"/>
      <w:r w:rsidRPr="002D33C7">
        <w:rPr>
          <w:rFonts w:ascii="Arial" w:hAnsi="Arial" w:cs="Arial"/>
          <w:sz w:val="22"/>
          <w:szCs w:val="22"/>
          <w:lang w:eastAsia="hr-HR"/>
        </w:rPr>
        <w:lastRenderedPageBreak/>
        <w:t>Članak</w:t>
      </w:r>
      <w:proofErr w:type="spellEnd"/>
      <w:r w:rsidRPr="002D33C7">
        <w:rPr>
          <w:rFonts w:ascii="Arial" w:hAnsi="Arial" w:cs="Arial"/>
          <w:sz w:val="22"/>
          <w:szCs w:val="22"/>
          <w:lang w:eastAsia="hr-HR"/>
        </w:rPr>
        <w:t xml:space="preserve"> </w:t>
      </w:r>
      <w:r w:rsidR="00222342" w:rsidRPr="002D33C7">
        <w:rPr>
          <w:rFonts w:ascii="Arial" w:hAnsi="Arial" w:cs="Arial"/>
          <w:sz w:val="22"/>
          <w:szCs w:val="22"/>
          <w:lang w:eastAsia="hr-HR"/>
        </w:rPr>
        <w:t>6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7A4F7915" w14:textId="7831A844" w:rsidR="00097B36" w:rsidRPr="002D33C7" w:rsidRDefault="00222342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Političkoj stranci se u tijeku proračunske godine mogu povećavati ili smanjivati financijska sredstva</w:t>
      </w:r>
      <w:r w:rsidR="00097B36" w:rsidRPr="002D33C7">
        <w:rPr>
          <w:rFonts w:ascii="Arial" w:hAnsi="Arial" w:cs="Arial"/>
          <w:sz w:val="22"/>
          <w:szCs w:val="22"/>
          <w:lang w:eastAsia="hr-HR"/>
        </w:rPr>
        <w:t xml:space="preserve"> propisana ovom Odlukom, ukoliko dođe do promjene sastava Općinskog vijeća koje ta politička stranka ima u Vijeću.</w:t>
      </w:r>
    </w:p>
    <w:p w14:paraId="3C9C02A4" w14:textId="3F604E3E" w:rsidR="00097B36" w:rsidRPr="002D33C7" w:rsidRDefault="00097B36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Ukoliko pojedinom članu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k</w:t>
      </w:r>
      <w:r w:rsidRPr="002D33C7">
        <w:rPr>
          <w:rFonts w:ascii="Arial" w:hAnsi="Arial" w:cs="Arial"/>
          <w:sz w:val="22"/>
          <w:szCs w:val="22"/>
          <w:lang w:eastAsia="hr-HR"/>
        </w:rPr>
        <w:t xml:space="preserve">učani prestane članstvo u političkoj stranci, financijska sredstva ostaju političkoj stranci kojoj je član pripadao u trenutku konstituiranja Općinskog vijeća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27A2A693" w14:textId="063853F8" w:rsidR="00D939D7" w:rsidRPr="002D33C7" w:rsidRDefault="00D939D7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U slučaju udruživanja dviju ili više političkih stranaka, financijska sredstva koja se raspoređuju, pripadaju političkoj stranci koja je pravni sljedbenik političkih stranaka koje su udruživanjem prestale postojati.</w:t>
      </w:r>
    </w:p>
    <w:p w14:paraId="5270BECD" w14:textId="77777777" w:rsidR="003D5F31" w:rsidRPr="002D33C7" w:rsidRDefault="003D5F31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</w:p>
    <w:p w14:paraId="530C3AA3" w14:textId="0CAC163D" w:rsidR="00097B36" w:rsidRPr="002D33C7" w:rsidRDefault="00097B36" w:rsidP="002D33C7">
      <w:pPr>
        <w:spacing w:line="276" w:lineRule="auto"/>
        <w:jc w:val="center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Članak </w:t>
      </w:r>
      <w:r w:rsidR="00A367B8" w:rsidRPr="002D33C7">
        <w:rPr>
          <w:rFonts w:ascii="Arial" w:hAnsi="Arial" w:cs="Arial"/>
          <w:sz w:val="22"/>
          <w:szCs w:val="22"/>
          <w:lang w:eastAsia="hr-HR"/>
        </w:rPr>
        <w:t>7</w:t>
      </w:r>
      <w:r w:rsidRPr="002D33C7">
        <w:rPr>
          <w:rFonts w:ascii="Arial" w:hAnsi="Arial" w:cs="Arial"/>
          <w:sz w:val="22"/>
          <w:szCs w:val="22"/>
          <w:lang w:eastAsia="hr-HR"/>
        </w:rPr>
        <w:t>.</w:t>
      </w:r>
    </w:p>
    <w:p w14:paraId="303F777F" w14:textId="4C08D117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Sredstva koja su osigurana za redovito financiranje političkih stranaka doznačuju se na žiro-račun političke stranke </w:t>
      </w:r>
      <w:r w:rsidR="00C878B4" w:rsidRPr="002D33C7">
        <w:rPr>
          <w:rFonts w:ascii="Arial" w:hAnsi="Arial" w:cs="Arial"/>
          <w:sz w:val="22"/>
          <w:szCs w:val="22"/>
          <w:lang w:eastAsia="hr-HR"/>
        </w:rPr>
        <w:t>tromjesečn</w:t>
      </w:r>
      <w:r w:rsidR="00F23B17" w:rsidRPr="002D33C7">
        <w:rPr>
          <w:rFonts w:ascii="Arial" w:hAnsi="Arial" w:cs="Arial"/>
          <w:sz w:val="22"/>
          <w:szCs w:val="22"/>
          <w:lang w:eastAsia="hr-HR"/>
        </w:rPr>
        <w:t>o u jednakim iznosima</w:t>
      </w:r>
      <w:r w:rsidR="00B84987" w:rsidRPr="002D33C7">
        <w:rPr>
          <w:rFonts w:ascii="Arial" w:hAnsi="Arial" w:cs="Arial"/>
          <w:sz w:val="22"/>
          <w:szCs w:val="22"/>
          <w:lang w:eastAsia="hr-HR"/>
        </w:rPr>
        <w:t xml:space="preserve"> </w:t>
      </w:r>
      <w:r w:rsidR="00B84987" w:rsidRPr="002D33C7">
        <w:rPr>
          <w:rFonts w:ascii="Arial" w:hAnsi="Arial" w:cs="Arial"/>
          <w:sz w:val="22"/>
          <w:szCs w:val="22"/>
        </w:rPr>
        <w:t>odnosno ako se početak ili završetak mandata ne poklapaju s početkom ili završetkom tromjesečja, u tom se tromjesečju isplaćuje iznos razmjeran broju dana trajanja mandata.</w:t>
      </w:r>
    </w:p>
    <w:p w14:paraId="1BA95F3F" w14:textId="492CD968" w:rsidR="00000BB8" w:rsidRPr="002D33C7" w:rsidRDefault="00A367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 xml:space="preserve">Broj žiro-računa za doznaku sredstava raspoređenih ovom odlukom, nadležno tijelo političke stranke dužno je pismeno dostaviti Jedinstvenom upravnom odjelu </w:t>
      </w:r>
      <w:r w:rsidR="00645CF5">
        <w:rPr>
          <w:rFonts w:ascii="Arial" w:hAnsi="Arial" w:cs="Arial"/>
          <w:sz w:val="22"/>
          <w:szCs w:val="22"/>
          <w:lang w:eastAsia="hr-HR"/>
        </w:rPr>
        <w:t>O</w:t>
      </w:r>
      <w:r w:rsidRPr="002D33C7">
        <w:rPr>
          <w:rFonts w:ascii="Arial" w:hAnsi="Arial" w:cs="Arial"/>
          <w:sz w:val="22"/>
          <w:szCs w:val="22"/>
          <w:lang w:eastAsia="hr-HR"/>
        </w:rPr>
        <w:t>pćine Okučani.</w:t>
      </w:r>
    </w:p>
    <w:p w14:paraId="4BB7B992" w14:textId="596232F5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  <w:lang w:eastAsia="hr-HR"/>
        </w:rPr>
      </w:pPr>
    </w:p>
    <w:p w14:paraId="6256ED07" w14:textId="77777777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  <w:lang w:eastAsia="hr-HR"/>
        </w:rPr>
        <w:t> </w:t>
      </w:r>
    </w:p>
    <w:p w14:paraId="62DD6AD6" w14:textId="40DDCED2" w:rsidR="003D5F31" w:rsidRPr="002D33C7" w:rsidRDefault="00000BB8" w:rsidP="002D33C7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Članak </w:t>
      </w:r>
      <w:r w:rsidR="007E1737" w:rsidRPr="002D33C7">
        <w:rPr>
          <w:rFonts w:ascii="Arial" w:hAnsi="Arial" w:cs="Arial"/>
          <w:sz w:val="22"/>
          <w:szCs w:val="22"/>
        </w:rPr>
        <w:t>8</w:t>
      </w:r>
      <w:r w:rsidR="003D5F31" w:rsidRPr="002D33C7">
        <w:rPr>
          <w:rFonts w:ascii="Arial" w:hAnsi="Arial" w:cs="Arial"/>
          <w:sz w:val="22"/>
          <w:szCs w:val="22"/>
        </w:rPr>
        <w:t xml:space="preserve">. </w:t>
      </w:r>
    </w:p>
    <w:p w14:paraId="3A9B49B0" w14:textId="4E5A86C0" w:rsidR="00000BB8" w:rsidRPr="002D33C7" w:rsidRDefault="00000BB8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 xml:space="preserve">Ova Odluka stupa na snagu osmog dana od dana </w:t>
      </w:r>
      <w:r w:rsidR="00C878B4" w:rsidRPr="002D33C7">
        <w:rPr>
          <w:rFonts w:ascii="Arial" w:hAnsi="Arial" w:cs="Arial"/>
          <w:sz w:val="22"/>
          <w:szCs w:val="22"/>
        </w:rPr>
        <w:t>objave</w:t>
      </w:r>
      <w:r w:rsidRPr="002D33C7">
        <w:rPr>
          <w:rFonts w:ascii="Arial" w:hAnsi="Arial" w:cs="Arial"/>
          <w:sz w:val="22"/>
          <w:szCs w:val="22"/>
        </w:rPr>
        <w:t xml:space="preserve"> u „Službenom </w:t>
      </w:r>
      <w:r w:rsidR="00C878B4" w:rsidRPr="002D33C7">
        <w:rPr>
          <w:rFonts w:ascii="Arial" w:hAnsi="Arial" w:cs="Arial"/>
          <w:sz w:val="22"/>
          <w:szCs w:val="22"/>
        </w:rPr>
        <w:t>vjesniku</w:t>
      </w:r>
      <w:r w:rsidRPr="002D33C7">
        <w:rPr>
          <w:rFonts w:ascii="Arial" w:hAnsi="Arial" w:cs="Arial"/>
          <w:sz w:val="22"/>
          <w:szCs w:val="22"/>
        </w:rPr>
        <w:t xml:space="preserve"> </w:t>
      </w:r>
      <w:r w:rsidR="00C878B4" w:rsidRPr="002D33C7">
        <w:rPr>
          <w:rFonts w:ascii="Arial" w:hAnsi="Arial" w:cs="Arial"/>
          <w:sz w:val="22"/>
          <w:szCs w:val="22"/>
        </w:rPr>
        <w:t>Brodsko-posavske županije”</w:t>
      </w:r>
      <w:r w:rsidRPr="002D33C7">
        <w:rPr>
          <w:rFonts w:ascii="Arial" w:hAnsi="Arial" w:cs="Arial"/>
          <w:sz w:val="22"/>
          <w:szCs w:val="22"/>
        </w:rPr>
        <w:t>.</w:t>
      </w:r>
    </w:p>
    <w:p w14:paraId="01F047D3" w14:textId="77777777" w:rsidR="007E1737" w:rsidRPr="002D33C7" w:rsidRDefault="007E1737" w:rsidP="002D33C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66CB49" w14:textId="77777777" w:rsidR="00000BB8" w:rsidRPr="002D33C7" w:rsidRDefault="00000BB8" w:rsidP="002D33C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6C91B45D" w14:textId="0266FE6C" w:rsidR="00000BB8" w:rsidRPr="002D33C7" w:rsidRDefault="00000BB8" w:rsidP="002D33C7">
      <w:pPr>
        <w:spacing w:line="276" w:lineRule="auto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>KLASA: 40</w:t>
      </w:r>
      <w:r w:rsidR="00C878B4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-0</w:t>
      </w:r>
      <w:r w:rsidR="004E0915" w:rsidRPr="002D33C7">
        <w:rPr>
          <w:rFonts w:ascii="Arial" w:hAnsi="Arial" w:cs="Arial"/>
          <w:sz w:val="22"/>
          <w:szCs w:val="22"/>
        </w:rPr>
        <w:t>7</w:t>
      </w:r>
      <w:r w:rsidRPr="002D33C7">
        <w:rPr>
          <w:rFonts w:ascii="Arial" w:hAnsi="Arial" w:cs="Arial"/>
          <w:sz w:val="22"/>
          <w:szCs w:val="22"/>
        </w:rPr>
        <w:t>/2</w:t>
      </w:r>
      <w:r w:rsidR="00C878B4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-01</w:t>
      </w:r>
      <w:r w:rsidR="004E0915" w:rsidRPr="002D33C7">
        <w:rPr>
          <w:rFonts w:ascii="Arial" w:hAnsi="Arial" w:cs="Arial"/>
          <w:sz w:val="22"/>
          <w:szCs w:val="22"/>
        </w:rPr>
        <w:t>/1</w:t>
      </w:r>
    </w:p>
    <w:p w14:paraId="2CC155F0" w14:textId="14507927" w:rsidR="00000BB8" w:rsidRPr="002D33C7" w:rsidRDefault="00000BB8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URBROJ: 21</w:t>
      </w:r>
      <w:r w:rsidR="00764FBC" w:rsidRPr="002D33C7">
        <w:rPr>
          <w:rFonts w:ascii="Arial" w:hAnsi="Arial" w:cs="Arial"/>
          <w:sz w:val="22"/>
          <w:szCs w:val="22"/>
        </w:rPr>
        <w:t>7</w:t>
      </w:r>
      <w:r w:rsidRPr="002D33C7">
        <w:rPr>
          <w:rFonts w:ascii="Arial" w:hAnsi="Arial" w:cs="Arial"/>
          <w:sz w:val="22"/>
          <w:szCs w:val="22"/>
        </w:rPr>
        <w:t>8</w:t>
      </w:r>
      <w:r w:rsidR="00764FBC" w:rsidRPr="002D33C7">
        <w:rPr>
          <w:rFonts w:ascii="Arial" w:hAnsi="Arial" w:cs="Arial"/>
          <w:sz w:val="22"/>
          <w:szCs w:val="22"/>
        </w:rPr>
        <w:t>-21</w:t>
      </w:r>
      <w:r w:rsidRPr="002D33C7">
        <w:rPr>
          <w:rFonts w:ascii="Arial" w:hAnsi="Arial" w:cs="Arial"/>
          <w:sz w:val="22"/>
          <w:szCs w:val="22"/>
        </w:rPr>
        <w:t>-0</w:t>
      </w:r>
      <w:r w:rsidR="00764FBC" w:rsidRPr="002D33C7">
        <w:rPr>
          <w:rFonts w:ascii="Arial" w:hAnsi="Arial" w:cs="Arial"/>
          <w:sz w:val="22"/>
          <w:szCs w:val="22"/>
        </w:rPr>
        <w:t>1</w:t>
      </w:r>
      <w:r w:rsidRPr="002D33C7">
        <w:rPr>
          <w:rFonts w:ascii="Arial" w:hAnsi="Arial" w:cs="Arial"/>
          <w:sz w:val="22"/>
          <w:szCs w:val="22"/>
        </w:rPr>
        <w:t>-2</w:t>
      </w:r>
      <w:r w:rsidR="00764FBC" w:rsidRPr="002D33C7">
        <w:rPr>
          <w:rFonts w:ascii="Arial" w:hAnsi="Arial" w:cs="Arial"/>
          <w:sz w:val="22"/>
          <w:szCs w:val="22"/>
        </w:rPr>
        <w:t>2</w:t>
      </w:r>
      <w:r w:rsidRPr="002D33C7">
        <w:rPr>
          <w:rFonts w:ascii="Arial" w:hAnsi="Arial" w:cs="Arial"/>
          <w:sz w:val="22"/>
          <w:szCs w:val="22"/>
        </w:rPr>
        <w:t>-</w:t>
      </w:r>
      <w:r w:rsidR="00764FBC" w:rsidRPr="002D33C7">
        <w:rPr>
          <w:rFonts w:ascii="Arial" w:hAnsi="Arial" w:cs="Arial"/>
          <w:sz w:val="22"/>
          <w:szCs w:val="22"/>
        </w:rPr>
        <w:t>1</w:t>
      </w:r>
    </w:p>
    <w:p w14:paraId="100A9F4C" w14:textId="44D45F6B" w:rsidR="00000BB8" w:rsidRPr="002D33C7" w:rsidRDefault="00C878B4" w:rsidP="002D33C7">
      <w:pPr>
        <w:spacing w:line="276" w:lineRule="auto"/>
        <w:rPr>
          <w:rFonts w:ascii="Arial" w:hAnsi="Arial" w:cs="Arial"/>
          <w:sz w:val="22"/>
          <w:szCs w:val="22"/>
        </w:rPr>
      </w:pPr>
      <w:r w:rsidRPr="002D33C7">
        <w:rPr>
          <w:rFonts w:ascii="Arial" w:hAnsi="Arial" w:cs="Arial"/>
          <w:sz w:val="22"/>
          <w:szCs w:val="22"/>
        </w:rPr>
        <w:t>Okučani</w:t>
      </w:r>
      <w:r w:rsidR="00000BB8" w:rsidRPr="002D33C7">
        <w:rPr>
          <w:rFonts w:ascii="Arial" w:hAnsi="Arial" w:cs="Arial"/>
          <w:sz w:val="22"/>
          <w:szCs w:val="22"/>
        </w:rPr>
        <w:t xml:space="preserve">, </w:t>
      </w:r>
      <w:r w:rsidR="0038280E" w:rsidRPr="002D33C7">
        <w:rPr>
          <w:rFonts w:ascii="Arial" w:hAnsi="Arial" w:cs="Arial"/>
          <w:sz w:val="22"/>
          <w:szCs w:val="22"/>
        </w:rPr>
        <w:t>28</w:t>
      </w:r>
      <w:r w:rsidR="00000BB8" w:rsidRPr="002D33C7">
        <w:rPr>
          <w:rFonts w:ascii="Arial" w:hAnsi="Arial" w:cs="Arial"/>
          <w:sz w:val="22"/>
          <w:szCs w:val="22"/>
        </w:rPr>
        <w:t xml:space="preserve">. </w:t>
      </w:r>
      <w:r w:rsidR="000E6DF2" w:rsidRPr="002D33C7">
        <w:rPr>
          <w:rFonts w:ascii="Arial" w:hAnsi="Arial" w:cs="Arial"/>
          <w:sz w:val="22"/>
          <w:szCs w:val="22"/>
        </w:rPr>
        <w:t>ožujka</w:t>
      </w:r>
      <w:r w:rsidR="00000BB8" w:rsidRPr="002D33C7">
        <w:rPr>
          <w:rFonts w:ascii="Arial" w:hAnsi="Arial" w:cs="Arial"/>
          <w:sz w:val="22"/>
          <w:szCs w:val="22"/>
        </w:rPr>
        <w:t xml:space="preserve"> 202</w:t>
      </w:r>
      <w:r w:rsidRPr="002D33C7">
        <w:rPr>
          <w:rFonts w:ascii="Arial" w:hAnsi="Arial" w:cs="Arial"/>
          <w:sz w:val="22"/>
          <w:szCs w:val="22"/>
        </w:rPr>
        <w:t>2</w:t>
      </w:r>
      <w:r w:rsidR="00000BB8" w:rsidRPr="002D33C7">
        <w:rPr>
          <w:rFonts w:ascii="Arial" w:hAnsi="Arial" w:cs="Arial"/>
          <w:sz w:val="22"/>
          <w:szCs w:val="22"/>
        </w:rPr>
        <w:t>. godine</w:t>
      </w:r>
    </w:p>
    <w:p w14:paraId="028DE88D" w14:textId="77777777" w:rsidR="00000BB8" w:rsidRPr="002D33C7" w:rsidRDefault="00000BB8" w:rsidP="002D33C7">
      <w:pPr>
        <w:spacing w:line="276" w:lineRule="auto"/>
        <w:ind w:left="4820"/>
        <w:jc w:val="right"/>
        <w:rPr>
          <w:rFonts w:ascii="Arial" w:hAnsi="Arial" w:cs="Arial"/>
          <w:kern w:val="0"/>
          <w:sz w:val="22"/>
          <w:szCs w:val="22"/>
          <w:lang w:val="hr-HR"/>
        </w:rPr>
      </w:pPr>
      <w:r w:rsidRPr="002D33C7">
        <w:rPr>
          <w:rFonts w:ascii="Arial" w:hAnsi="Arial" w:cs="Arial"/>
          <w:sz w:val="22"/>
          <w:szCs w:val="22"/>
        </w:rPr>
        <w:t>Predsjednik Općinskog vijeća</w:t>
      </w:r>
    </w:p>
    <w:p w14:paraId="191F16B5" w14:textId="78041A3F" w:rsidR="00000BB8" w:rsidRPr="002D33C7" w:rsidRDefault="00C878B4" w:rsidP="002D33C7">
      <w:pPr>
        <w:pStyle w:val="Standard"/>
        <w:spacing w:line="276" w:lineRule="auto"/>
        <w:ind w:left="4502"/>
        <w:jc w:val="right"/>
        <w:rPr>
          <w:rFonts w:ascii="Arial" w:hAnsi="Arial" w:cs="Arial"/>
          <w:sz w:val="22"/>
          <w:szCs w:val="22"/>
          <w:lang w:val="en-GB"/>
        </w:rPr>
      </w:pPr>
      <w:r w:rsidRPr="002D33C7">
        <w:rPr>
          <w:rFonts w:ascii="Arial" w:hAnsi="Arial" w:cs="Arial"/>
          <w:sz w:val="22"/>
          <w:szCs w:val="22"/>
          <w:lang w:val="en-GB"/>
        </w:rPr>
        <w:t>Ivica Piva</w:t>
      </w:r>
      <w:r w:rsidR="003D5F31" w:rsidRPr="002D33C7">
        <w:rPr>
          <w:rFonts w:ascii="Arial" w:hAnsi="Arial" w:cs="Arial"/>
          <w:sz w:val="22"/>
          <w:szCs w:val="22"/>
          <w:lang w:val="en-GB"/>
        </w:rPr>
        <w:t>c</w:t>
      </w:r>
    </w:p>
    <w:bookmarkEnd w:id="0"/>
    <w:p w14:paraId="682EAE14" w14:textId="77777777" w:rsidR="00FE3FE3" w:rsidRPr="002D33C7" w:rsidRDefault="00FE3FE3" w:rsidP="002D33C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FE3FE3" w:rsidRPr="002D33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0DA5" w14:textId="77777777" w:rsidR="0093360B" w:rsidRDefault="0093360B" w:rsidP="008E49BD">
      <w:r>
        <w:separator/>
      </w:r>
    </w:p>
  </w:endnote>
  <w:endnote w:type="continuationSeparator" w:id="0">
    <w:p w14:paraId="31767C0E" w14:textId="77777777" w:rsidR="0093360B" w:rsidRDefault="0093360B" w:rsidP="008E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1B21" w14:textId="77777777" w:rsidR="008E49BD" w:rsidRDefault="008E49B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458213"/>
      <w:docPartObj>
        <w:docPartGallery w:val="Page Numbers (Bottom of Page)"/>
        <w:docPartUnique/>
      </w:docPartObj>
    </w:sdtPr>
    <w:sdtEndPr/>
    <w:sdtContent>
      <w:p w14:paraId="646AA9D3" w14:textId="440DA041" w:rsidR="008E49BD" w:rsidRDefault="008E49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50B3C4DD" w14:textId="77777777" w:rsidR="008E49BD" w:rsidRDefault="008E49B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605C" w14:textId="77777777" w:rsidR="008E49BD" w:rsidRDefault="008E49B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42EDB" w14:textId="77777777" w:rsidR="0093360B" w:rsidRDefault="0093360B" w:rsidP="008E49BD">
      <w:r>
        <w:separator/>
      </w:r>
    </w:p>
  </w:footnote>
  <w:footnote w:type="continuationSeparator" w:id="0">
    <w:p w14:paraId="04DC4A1D" w14:textId="77777777" w:rsidR="0093360B" w:rsidRDefault="0093360B" w:rsidP="008E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EE7D" w14:textId="77777777" w:rsidR="008E49BD" w:rsidRDefault="008E49B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E03F" w14:textId="77777777" w:rsidR="008E49BD" w:rsidRDefault="008E49B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A9E9" w14:textId="77777777" w:rsidR="008E49BD" w:rsidRDefault="008E49B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004"/>
    <w:rsid w:val="00000BB8"/>
    <w:rsid w:val="00097B36"/>
    <w:rsid w:val="000E6DF2"/>
    <w:rsid w:val="000F6EF9"/>
    <w:rsid w:val="00163A09"/>
    <w:rsid w:val="00170047"/>
    <w:rsid w:val="00191264"/>
    <w:rsid w:val="00222342"/>
    <w:rsid w:val="002D33C7"/>
    <w:rsid w:val="0038280E"/>
    <w:rsid w:val="00390DBE"/>
    <w:rsid w:val="003D2F6A"/>
    <w:rsid w:val="003D5F31"/>
    <w:rsid w:val="003E31CA"/>
    <w:rsid w:val="0044269E"/>
    <w:rsid w:val="004E0915"/>
    <w:rsid w:val="006023CC"/>
    <w:rsid w:val="00645CF5"/>
    <w:rsid w:val="00764FBC"/>
    <w:rsid w:val="007965D0"/>
    <w:rsid w:val="007C6A27"/>
    <w:rsid w:val="007E1737"/>
    <w:rsid w:val="00871BE6"/>
    <w:rsid w:val="008E49BD"/>
    <w:rsid w:val="008F406E"/>
    <w:rsid w:val="0090483E"/>
    <w:rsid w:val="0093360B"/>
    <w:rsid w:val="0096031F"/>
    <w:rsid w:val="00967B98"/>
    <w:rsid w:val="009A5A48"/>
    <w:rsid w:val="00A367B8"/>
    <w:rsid w:val="00AB4FF2"/>
    <w:rsid w:val="00B0773B"/>
    <w:rsid w:val="00B84987"/>
    <w:rsid w:val="00B917C4"/>
    <w:rsid w:val="00C028AD"/>
    <w:rsid w:val="00C63AB5"/>
    <w:rsid w:val="00C878B4"/>
    <w:rsid w:val="00D86004"/>
    <w:rsid w:val="00D939D7"/>
    <w:rsid w:val="00ED77A8"/>
    <w:rsid w:val="00F23B17"/>
    <w:rsid w:val="00F50AD9"/>
    <w:rsid w:val="00FE3FE3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DB0C"/>
  <w15:chartTrackingRefBased/>
  <w15:docId w15:val="{1AAB1DDC-478C-4FE1-ACBB-98B8910A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000BB8"/>
    <w:pPr>
      <w:jc w:val="both"/>
    </w:pPr>
    <w:rPr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00BB8"/>
    <w:rPr>
      <w:rFonts w:ascii="Times New Roman" w:eastAsiaTheme="minorEastAsia" w:hAnsi="Times New Roman"/>
      <w:kern w:val="3"/>
      <w:sz w:val="24"/>
      <w:szCs w:val="24"/>
      <w:lang w:val="en-US" w:eastAsia="hr-HR"/>
    </w:rPr>
  </w:style>
  <w:style w:type="paragraph" w:styleId="Bezproreda">
    <w:name w:val="No Spacing"/>
    <w:uiPriority w:val="1"/>
    <w:qFormat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customStyle="1" w:styleId="Standard">
    <w:name w:val="Standard"/>
    <w:uiPriority w:val="99"/>
    <w:rsid w:val="00000BB8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8E49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49BD"/>
    <w:rPr>
      <w:rFonts w:ascii="Times New Roman" w:eastAsiaTheme="minorEastAsia" w:hAnsi="Times New Roman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28</cp:revision>
  <cp:lastPrinted>2022-03-29T11:28:00Z</cp:lastPrinted>
  <dcterms:created xsi:type="dcterms:W3CDTF">2022-01-13T07:37:00Z</dcterms:created>
  <dcterms:modified xsi:type="dcterms:W3CDTF">2022-03-29T11:28:00Z</dcterms:modified>
</cp:coreProperties>
</file>